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1FD0" w:rsidRPr="002A402E" w:rsidRDefault="002A402E" w:rsidP="00FE1FD0">
      <w:pPr>
        <w:spacing w:after="120"/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 xml:space="preserve">ΑΣΚΗΣΗ </w:t>
      </w:r>
      <w:r>
        <w:rPr>
          <w:b/>
          <w:sz w:val="28"/>
          <w:szCs w:val="28"/>
          <w:lang w:val="en-US"/>
        </w:rPr>
        <w:t>4</w:t>
      </w:r>
    </w:p>
    <w:p w:rsidR="00FE1FD0" w:rsidRPr="002E3C47" w:rsidRDefault="00FE1FD0" w:rsidP="00FE1FD0">
      <w:pPr>
        <w:spacing w:after="120"/>
        <w:jc w:val="center"/>
        <w:rPr>
          <w:b/>
          <w:sz w:val="28"/>
          <w:szCs w:val="28"/>
        </w:rPr>
      </w:pPr>
      <w:r w:rsidRPr="002E3C47">
        <w:rPr>
          <w:b/>
          <w:sz w:val="28"/>
          <w:szCs w:val="28"/>
        </w:rPr>
        <w:t>(ΓΕΓΟΝΟΤΑ ΠΟΥ ΑΦΟΡΟΥΝ ΠΑΓΙΑ ΣΤΟΙΧΕΙΑ)</w:t>
      </w:r>
    </w:p>
    <w:p w:rsidR="00FE1FD0" w:rsidRPr="002E3C47" w:rsidRDefault="002A402E" w:rsidP="00FE1FD0">
      <w:pPr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14.1.2020</w:t>
      </w:r>
    </w:p>
    <w:p w:rsidR="00FE1FD0" w:rsidRPr="002E3C47" w:rsidRDefault="002A402E" w:rsidP="00FE1FD0">
      <w:pPr>
        <w:spacing w:after="120"/>
        <w:jc w:val="both"/>
        <w:rPr>
          <w:sz w:val="24"/>
          <w:szCs w:val="24"/>
        </w:rPr>
      </w:pPr>
      <w:r>
        <w:rPr>
          <w:sz w:val="24"/>
          <w:szCs w:val="24"/>
        </w:rPr>
        <w:t>Η επιχείρηση μας αγοράζει στις 14.1.</w:t>
      </w:r>
      <w:r w:rsidRPr="002A402E">
        <w:rPr>
          <w:sz w:val="24"/>
          <w:szCs w:val="24"/>
        </w:rPr>
        <w:t>20</w:t>
      </w:r>
      <w:r w:rsidR="00FE1FD0" w:rsidRPr="002E3C47">
        <w:rPr>
          <w:sz w:val="24"/>
          <w:szCs w:val="24"/>
        </w:rPr>
        <w:t xml:space="preserve"> από την ετα</w:t>
      </w:r>
      <w:r>
        <w:rPr>
          <w:sz w:val="24"/>
          <w:szCs w:val="24"/>
        </w:rPr>
        <w:t>ιρεία παραγωγής επίπλων ΙΑΚΩΒΙΔΗΣ Ο.Ε.</w:t>
      </w:r>
      <w:r w:rsidR="00FE1FD0" w:rsidRPr="002E3C47">
        <w:rPr>
          <w:sz w:val="24"/>
          <w:szCs w:val="24"/>
        </w:rPr>
        <w:t>, έπιπλα μεικτής αξίας 19.840 €. Η αγορά έγινε με μετρητά μέσω λογαριασμού όψεως.</w:t>
      </w:r>
    </w:p>
    <w:p w:rsidR="00FE1FD0" w:rsidRPr="002E3C47" w:rsidRDefault="00FE1FD0" w:rsidP="00FE1FD0">
      <w:pPr>
        <w:spacing w:after="120"/>
        <w:jc w:val="both"/>
        <w:rPr>
          <w:sz w:val="24"/>
          <w:szCs w:val="24"/>
        </w:rPr>
      </w:pPr>
      <w:r w:rsidRPr="002E3C47">
        <w:rPr>
          <w:sz w:val="24"/>
          <w:szCs w:val="24"/>
        </w:rPr>
        <w:t xml:space="preserve">Στις 19.11 του ίδιου έτους , λόγω αλλαγών που έγιναν στους χώρους του εργοστασίου της </w:t>
      </w:r>
      <w:r w:rsidRPr="002E3C47">
        <w:rPr>
          <w:sz w:val="24"/>
          <w:szCs w:val="24"/>
          <w:lang w:val="en-US"/>
        </w:rPr>
        <w:t>BIOTEC</w:t>
      </w:r>
      <w:r w:rsidRPr="002E3C47">
        <w:rPr>
          <w:sz w:val="24"/>
          <w:szCs w:val="24"/>
        </w:rPr>
        <w:t xml:space="preserve"> ΑΕ., τα πιο πάνω έπιπλα θεωρήθηκαν ακατάλληλα για χρήση στους χώρους αυτούς. Για το λόγο αυτό έγινε καινούρια συμφωνία με του</w:t>
      </w:r>
      <w:r w:rsidR="002A402E">
        <w:rPr>
          <w:sz w:val="24"/>
          <w:szCs w:val="24"/>
        </w:rPr>
        <w:t>ς αρμόδιους της εταιρίας  ΙΑΚΩΒΙ</w:t>
      </w:r>
      <w:r w:rsidRPr="002E3C47">
        <w:rPr>
          <w:sz w:val="24"/>
          <w:szCs w:val="24"/>
        </w:rPr>
        <w:t>ΔΗΣ Ο.Ε.</w:t>
      </w:r>
    </w:p>
    <w:p w:rsidR="00FE1FD0" w:rsidRPr="002E3C47" w:rsidRDefault="00FE1FD0" w:rsidP="00FE1FD0">
      <w:pPr>
        <w:spacing w:after="120"/>
        <w:jc w:val="both"/>
        <w:rPr>
          <w:sz w:val="24"/>
          <w:szCs w:val="24"/>
        </w:rPr>
      </w:pPr>
      <w:r w:rsidRPr="002E3C47">
        <w:rPr>
          <w:sz w:val="24"/>
          <w:szCs w:val="24"/>
        </w:rPr>
        <w:t>Η συμφωνία έχει ως εξής: Τα παλαιά έπιπλα να</w:t>
      </w:r>
      <w:r w:rsidR="002A402E">
        <w:rPr>
          <w:sz w:val="24"/>
          <w:szCs w:val="24"/>
        </w:rPr>
        <w:t xml:space="preserve"> επιστραφούν στην εταιρία ΙΑΚΩΒΙ</w:t>
      </w:r>
      <w:r w:rsidRPr="002E3C47">
        <w:rPr>
          <w:sz w:val="24"/>
          <w:szCs w:val="24"/>
        </w:rPr>
        <w:t xml:space="preserve">ΔΗΣ Ο.Ε. αντί συνολικού τιμήματος 10.000 € πλέον ΦΠΑ 24%. Τα καινούρια που αγοράζει η εταιρεία </w:t>
      </w:r>
      <w:r w:rsidR="002A402E">
        <w:rPr>
          <w:sz w:val="24"/>
          <w:szCs w:val="24"/>
        </w:rPr>
        <w:t>μας</w:t>
      </w:r>
      <w:r w:rsidRPr="002E3C47">
        <w:rPr>
          <w:sz w:val="24"/>
          <w:szCs w:val="24"/>
        </w:rPr>
        <w:t xml:space="preserve"> θα έχουν συνολικό τίμημα 30.000 € συν ΦΠΑ 24%. Η διαφορά θα καταβληθεί σε μετρητά μέσω λογαριασμού όψεως. Η συμφωνία αυτή υλοποιήθηκε την ίδια μέρα.</w:t>
      </w:r>
    </w:p>
    <w:p w:rsidR="002A402E" w:rsidRPr="002E3C47" w:rsidRDefault="002A402E" w:rsidP="002A402E">
      <w:pPr>
        <w:spacing w:after="120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10</w:t>
      </w:r>
      <w:r>
        <w:rPr>
          <w:b/>
          <w:sz w:val="28"/>
          <w:szCs w:val="28"/>
          <w:u w:val="single"/>
        </w:rPr>
        <w:t>.1.2020</w:t>
      </w:r>
    </w:p>
    <w:p w:rsidR="002A402E" w:rsidRPr="002A402E" w:rsidRDefault="002A402E" w:rsidP="002A402E">
      <w:pPr>
        <w:jc w:val="both"/>
        <w:rPr>
          <w:sz w:val="24"/>
          <w:szCs w:val="24"/>
        </w:rPr>
      </w:pPr>
      <w:r>
        <w:rPr>
          <w:sz w:val="24"/>
          <w:szCs w:val="24"/>
        </w:rPr>
        <w:t>Η επιχείρηση μας</w:t>
      </w:r>
      <w:r w:rsidRPr="002A402E">
        <w:rPr>
          <w:sz w:val="24"/>
          <w:szCs w:val="24"/>
        </w:rPr>
        <w:t xml:space="preserve"> αγοράζει με συμβολαιογραφικό έγγραφο ένα διαμέρισμα 100 </w:t>
      </w:r>
      <w:proofErr w:type="spellStart"/>
      <w:r w:rsidRPr="002A402E">
        <w:rPr>
          <w:sz w:val="24"/>
          <w:szCs w:val="24"/>
        </w:rPr>
        <w:t>τμ</w:t>
      </w:r>
      <w:proofErr w:type="spellEnd"/>
      <w:r w:rsidRPr="002A402E">
        <w:rPr>
          <w:sz w:val="24"/>
          <w:szCs w:val="24"/>
        </w:rPr>
        <w:t xml:space="preserve">, από τον εργολάβο Α. Ελευθερίου που βρίσκεται στην οδό Σταδίου 10, Αθήνα. Η αξία του διαμερίσματος συμφωνήθηκε στα 125.000 €. Από το ποσό αυτό καταβλήθηκαν τα </w:t>
      </w:r>
      <w:r>
        <w:rPr>
          <w:sz w:val="24"/>
          <w:szCs w:val="24"/>
        </w:rPr>
        <w:t>5</w:t>
      </w:r>
      <w:r w:rsidRPr="002A402E">
        <w:rPr>
          <w:sz w:val="24"/>
          <w:szCs w:val="24"/>
        </w:rPr>
        <w:t>2.000 € από καταθέσεις όψεως και για το υπόλοιπο ποσό πήρε η εταιρεία δάνειο από την ΕΤΕ, με επιτόκιο 12% ετησίως και εξοφλητέο σε 10 έτη. Η πρώτη δόση θα καταβληθεί στις 10/1 του επόμενου έτους.</w:t>
      </w:r>
    </w:p>
    <w:p w:rsidR="002A402E" w:rsidRPr="002A402E" w:rsidRDefault="002A402E" w:rsidP="002A402E">
      <w:pPr>
        <w:jc w:val="both"/>
        <w:rPr>
          <w:sz w:val="24"/>
          <w:szCs w:val="24"/>
        </w:rPr>
      </w:pPr>
      <w:r w:rsidRPr="002A402E">
        <w:rPr>
          <w:sz w:val="24"/>
          <w:szCs w:val="24"/>
        </w:rPr>
        <w:t>Κατά την υπογραφή του συμβολαίου καταβλήθηκαν και τα εξής ποσά:</w:t>
      </w:r>
    </w:p>
    <w:p w:rsidR="002A402E" w:rsidRPr="002A402E" w:rsidRDefault="002A402E" w:rsidP="002A402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A402E">
        <w:rPr>
          <w:sz w:val="24"/>
          <w:szCs w:val="24"/>
        </w:rPr>
        <w:t>17.500 € φόρος μεταβίβασης (η εφορία για τον υπολογισμό του φόρου μεταβίβασης εκτίμησε το ακίνητο στα 200.000 €)</w:t>
      </w:r>
    </w:p>
    <w:p w:rsidR="002A402E" w:rsidRPr="002A402E" w:rsidRDefault="002A402E" w:rsidP="002A402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A402E">
        <w:rPr>
          <w:sz w:val="24"/>
          <w:szCs w:val="24"/>
        </w:rPr>
        <w:t>550 € χαρτόσημα και λοιπά έξοδα όπως αναγράφονται στο συμβόλαιο</w:t>
      </w:r>
    </w:p>
    <w:p w:rsidR="002A402E" w:rsidRPr="002A402E" w:rsidRDefault="002A402E" w:rsidP="002A402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A402E">
        <w:rPr>
          <w:sz w:val="24"/>
          <w:szCs w:val="24"/>
        </w:rPr>
        <w:t xml:space="preserve">2.500 € η ακαθάριστη αμοιβή του συμβολαιογράφου Α. Αντωνίου, πλέον ΦΠΑ 24% 600 € σύνολο 3.100 €. Από το ποσό αυτό αφαιρείται ο </w:t>
      </w:r>
      <w:proofErr w:type="spellStart"/>
      <w:r w:rsidRPr="002A402E">
        <w:rPr>
          <w:sz w:val="24"/>
          <w:szCs w:val="24"/>
        </w:rPr>
        <w:t>παρακρατούμενος</w:t>
      </w:r>
      <w:proofErr w:type="spellEnd"/>
      <w:r w:rsidRPr="002A402E">
        <w:rPr>
          <w:sz w:val="24"/>
          <w:szCs w:val="24"/>
        </w:rPr>
        <w:t xml:space="preserve"> φόρος 20% και καταβάλλεται το υπόλοιπο καθαρό ποσό με επιταγή ημέρας.</w:t>
      </w:r>
    </w:p>
    <w:p w:rsidR="002A402E" w:rsidRPr="002A402E" w:rsidRDefault="002A402E" w:rsidP="002A402E">
      <w:pPr>
        <w:pStyle w:val="a3"/>
        <w:numPr>
          <w:ilvl w:val="0"/>
          <w:numId w:val="1"/>
        </w:numPr>
        <w:jc w:val="both"/>
        <w:rPr>
          <w:sz w:val="24"/>
          <w:szCs w:val="24"/>
        </w:rPr>
      </w:pPr>
      <w:r w:rsidRPr="002A402E">
        <w:rPr>
          <w:sz w:val="24"/>
          <w:szCs w:val="24"/>
        </w:rPr>
        <w:t>500 € καταβάλλονται στον δικηγόρο Ε. Ευαγγέλου ως έξοδα που πραγματοποίησε για την αγορά του διαμερίσματος αυτού. Επίσης καταβάλλεται με μετρητά και το ποσό της αμοιβής του 1.000 €, συν ΦΠΑ 24%. Υπολογίζεται και η σχετική παρακράτηση 20%.</w:t>
      </w:r>
    </w:p>
    <w:p w:rsidR="002A402E" w:rsidRPr="002A402E" w:rsidRDefault="002A402E" w:rsidP="002A402E">
      <w:pPr>
        <w:ind w:left="360"/>
        <w:jc w:val="both"/>
        <w:rPr>
          <w:sz w:val="24"/>
          <w:szCs w:val="24"/>
        </w:rPr>
      </w:pPr>
      <w:r w:rsidRPr="002A402E">
        <w:rPr>
          <w:sz w:val="24"/>
          <w:szCs w:val="24"/>
        </w:rPr>
        <w:t>Ο συντελεστής απόσβεσης του ακινήτου είναι 4% ετησίως.</w:t>
      </w:r>
    </w:p>
    <w:p w:rsidR="002B1CBA" w:rsidRDefault="002A402E" w:rsidP="0041544E">
      <w:pPr>
        <w:ind w:left="360"/>
        <w:jc w:val="both"/>
      </w:pPr>
      <w:r w:rsidRPr="002A402E">
        <w:rPr>
          <w:b/>
          <w:sz w:val="24"/>
          <w:szCs w:val="24"/>
          <w:u w:val="single"/>
        </w:rPr>
        <w:t>Ζητείται να γίνουν όλες οι λογιστικές εγγραφές που αφορούν τα παραπάνω γεγονότα</w:t>
      </w:r>
      <w:r w:rsidRPr="002A402E">
        <w:rPr>
          <w:b/>
          <w:sz w:val="24"/>
          <w:szCs w:val="24"/>
          <w:u w:val="single"/>
        </w:rPr>
        <w:t xml:space="preserve"> μέχρι το τέλος της </w:t>
      </w:r>
      <w:r>
        <w:rPr>
          <w:b/>
          <w:sz w:val="24"/>
          <w:szCs w:val="24"/>
          <w:u w:val="single"/>
        </w:rPr>
        <w:t>διαχειριστικής χρήσης.</w:t>
      </w:r>
      <w:bookmarkStart w:id="0" w:name="_GoBack"/>
      <w:bookmarkEnd w:id="0"/>
    </w:p>
    <w:sectPr w:rsidR="002B1CBA" w:rsidSect="002B1CB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5962C11"/>
    <w:multiLevelType w:val="hybridMultilevel"/>
    <w:tmpl w:val="8D743B1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1FD0"/>
    <w:rsid w:val="001525A7"/>
    <w:rsid w:val="002A402E"/>
    <w:rsid w:val="002B1CBA"/>
    <w:rsid w:val="002E3C47"/>
    <w:rsid w:val="00396E19"/>
    <w:rsid w:val="0041544E"/>
    <w:rsid w:val="00724DBF"/>
    <w:rsid w:val="007D2FE5"/>
    <w:rsid w:val="008E00FF"/>
    <w:rsid w:val="009908A9"/>
    <w:rsid w:val="00CA5D75"/>
    <w:rsid w:val="00D75C50"/>
    <w:rsid w:val="00F257FC"/>
    <w:rsid w:val="00FE1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0976AD-E49A-47D9-9BC9-4ABDB1CF5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A402E"/>
    <w:pPr>
      <w:spacing w:after="160"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2020-05-13T20:05:00Z</dcterms:created>
  <dcterms:modified xsi:type="dcterms:W3CDTF">2020-05-13T20:05:00Z</dcterms:modified>
</cp:coreProperties>
</file>