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02" w:rsidRPr="005C38CD" w:rsidRDefault="00B87B02" w:rsidP="00B87B0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ΑΣΚΗΣΗ </w:t>
      </w:r>
      <w:r w:rsidRPr="005C38CD">
        <w:rPr>
          <w:b/>
          <w:sz w:val="28"/>
          <w:szCs w:val="28"/>
        </w:rPr>
        <w:t>5</w:t>
      </w:r>
    </w:p>
    <w:p w:rsidR="00B87B02" w:rsidRPr="00591C08" w:rsidRDefault="00B87B02" w:rsidP="00B87B02">
      <w:pPr>
        <w:spacing w:after="120"/>
        <w:jc w:val="center"/>
        <w:rPr>
          <w:b/>
          <w:sz w:val="26"/>
          <w:szCs w:val="26"/>
        </w:rPr>
      </w:pPr>
      <w:r w:rsidRPr="00591C08">
        <w:rPr>
          <w:b/>
          <w:sz w:val="26"/>
          <w:szCs w:val="26"/>
        </w:rPr>
        <w:t>(ΓΕΓΟΝΟΤΑ ΠΟΥ ΑΦΟΡΟΥΝ ΠΑΓΙΑ ΣΤΟΙΧΕΙΑ)</w:t>
      </w:r>
    </w:p>
    <w:p w:rsidR="00B87B02" w:rsidRDefault="00B87B02" w:rsidP="00B87B02">
      <w:pPr>
        <w:spacing w:after="120"/>
        <w:jc w:val="both"/>
        <w:rPr>
          <w:b/>
          <w:i/>
          <w:u w:val="single"/>
        </w:rPr>
      </w:pPr>
    </w:p>
    <w:p w:rsidR="00B87B02" w:rsidRDefault="00B87B02" w:rsidP="00B87B02">
      <w:pPr>
        <w:spacing w:after="120"/>
        <w:jc w:val="both"/>
      </w:pPr>
      <w:r>
        <w:t>Στο βιβλίο απογραφών και ισολογισμών της εταιρείας «ΑΛ</w:t>
      </w:r>
      <w:r>
        <w:t>ΦΑ» Α.Ε. εμφανίζεται με 31.12.19</w:t>
      </w:r>
      <w:r>
        <w:t xml:space="preserve"> ένα φορτηγό αυτοκίνητό της καταχωρημένο ως εξής:</w:t>
      </w:r>
    </w:p>
    <w:p w:rsidR="00B87B02" w:rsidRDefault="00B87B02" w:rsidP="00B87B02">
      <w:pPr>
        <w:spacing w:after="120"/>
        <w:jc w:val="both"/>
      </w:pPr>
      <w:r>
        <w:t>14 ΜΕΤΑΦΟΡΙΚΑ ΜΕΣΑ</w:t>
      </w:r>
    </w:p>
    <w:p w:rsidR="00B87B02" w:rsidRDefault="00B87B02" w:rsidP="00B87B02">
      <w:pPr>
        <w:spacing w:after="120"/>
        <w:jc w:val="both"/>
      </w:pPr>
      <w:r>
        <w:t xml:space="preserve">14.01.10.0000 Φορτηγά Απογραφής </w:t>
      </w:r>
      <w:r>
        <w:tab/>
      </w:r>
      <w:r>
        <w:tab/>
      </w:r>
      <w:r>
        <w:tab/>
        <w:t xml:space="preserve">  40.000</w:t>
      </w:r>
    </w:p>
    <w:p w:rsidR="00B87B02" w:rsidRPr="00FD568D" w:rsidRDefault="00B87B02" w:rsidP="00B87B02">
      <w:pPr>
        <w:spacing w:after="120"/>
        <w:jc w:val="both"/>
        <w:rPr>
          <w:u w:val="single"/>
        </w:rPr>
      </w:pPr>
      <w:r>
        <w:t>-14.02.10.0000 Σωρευμένες Αποσβέσεις Φορτηγών</w:t>
      </w:r>
      <w:r>
        <w:tab/>
      </w:r>
      <w:r w:rsidRPr="00FD568D">
        <w:rPr>
          <w:u w:val="single"/>
        </w:rPr>
        <w:t>-15.000</w:t>
      </w:r>
    </w:p>
    <w:p w:rsidR="00B87B02" w:rsidRPr="00FD568D" w:rsidRDefault="00B87B02" w:rsidP="00B87B02">
      <w:pPr>
        <w:spacing w:after="120"/>
        <w:jc w:val="both"/>
      </w:pPr>
      <w:proofErr w:type="spellStart"/>
      <w:r>
        <w:t>Αναπόσβεστη</w:t>
      </w:r>
      <w:proofErr w:type="spellEnd"/>
      <w:r>
        <w:t xml:space="preserve"> Αξία</w:t>
      </w:r>
      <w:r>
        <w:tab/>
      </w:r>
      <w:r>
        <w:tab/>
      </w:r>
      <w:r>
        <w:tab/>
      </w:r>
      <w:r>
        <w:tab/>
      </w:r>
      <w:r>
        <w:tab/>
        <w:t xml:space="preserve"> 25.000</w:t>
      </w:r>
    </w:p>
    <w:p w:rsidR="00B87B02" w:rsidRDefault="00B87B02" w:rsidP="00B87B02">
      <w:pPr>
        <w:spacing w:after="120"/>
        <w:jc w:val="both"/>
      </w:pPr>
    </w:p>
    <w:p w:rsidR="00B87B02" w:rsidRDefault="00B87B02" w:rsidP="00B87B02">
      <w:pPr>
        <w:spacing w:after="120"/>
        <w:jc w:val="both"/>
      </w:pPr>
      <w:r>
        <w:t>Στις 11.4.2020</w:t>
      </w:r>
      <w:r>
        <w:t xml:space="preserve">, συμφωνεί η εταιρεία «ΑΛΦΑ» Α.Ε. με την αντιπροσωπεία αυτοκινήτων </w:t>
      </w:r>
      <w:r>
        <w:rPr>
          <w:lang w:val="en-US"/>
        </w:rPr>
        <w:t>NISSAN</w:t>
      </w:r>
      <w:r w:rsidRPr="00FD568D">
        <w:t xml:space="preserve"> </w:t>
      </w:r>
      <w:r>
        <w:t>Α.Ε. να δώσει σε αυτή το παλαιό της φορτηγό αυτοκίνητο και να πάρει από αυτήν ένα καινούργιο φορτηγό.</w:t>
      </w:r>
    </w:p>
    <w:p w:rsidR="00B87B02" w:rsidRDefault="00B87B02" w:rsidP="00B87B02">
      <w:pPr>
        <w:spacing w:after="120"/>
        <w:jc w:val="both"/>
      </w:pPr>
      <w:r>
        <w:t>Το καινούριο φορτηγό αυτοκίνητο έχει αξία 50.000 € πλέον ΦΠΑ 24%. Το παλαιό φορτηγό το παίρνει πίσω η αντιπροσωπεία αντί 30.000 € πλέον ΦΠΑ 24%.</w:t>
      </w:r>
    </w:p>
    <w:p w:rsidR="00B87B02" w:rsidRDefault="00B87B02" w:rsidP="00B87B02">
      <w:pPr>
        <w:spacing w:after="120"/>
        <w:jc w:val="both"/>
      </w:pPr>
      <w:r>
        <w:t>Η διαφορά των 24.800 € διακανονίζεται ως εξής:</w:t>
      </w:r>
    </w:p>
    <w:p w:rsidR="00B87B02" w:rsidRDefault="00B87B02" w:rsidP="00B87B02">
      <w:pPr>
        <w:spacing w:after="120"/>
        <w:jc w:val="both"/>
      </w:pPr>
      <w:r>
        <w:t>Για το ποσό των 5.172,38 € (4.800+372,38), η εταιρεία «ΑΛΦΑ» Α.Ε. θα εκδώσει επιταγή πληρω</w:t>
      </w:r>
      <w:r>
        <w:t>τέα με ημερομηνία λήξης 30.12.</w:t>
      </w:r>
      <w:r w:rsidRPr="00B87B02">
        <w:t>20</w:t>
      </w:r>
      <w:r>
        <w:t>, μόλις φτάσει στην επιχείρηση το καινούριο φορτηγό, και για το υπόλοιπο ποσό που είναι 20.000 € θα αποδεχθεί η εταιρεία «ΑΛΦΑ» Α.Ε., επίσης την ίδια μέρα, 2 συναλλαγματικές των 10.000 € η κάθε μία. Η πρώτη συναλ</w:t>
      </w:r>
      <w:r>
        <w:t>λαγματική θα λήγει στις 31.12.</w:t>
      </w:r>
      <w:r w:rsidRPr="00B87B02">
        <w:t>20</w:t>
      </w:r>
      <w:r>
        <w:t xml:space="preserve"> και η δεύ</w:t>
      </w:r>
      <w:r>
        <w:t>τερη συναλλαγματική στις 31.3.21</w:t>
      </w:r>
      <w:r>
        <w:t>.</w:t>
      </w:r>
    </w:p>
    <w:p w:rsidR="00B87B02" w:rsidRDefault="00B87B02" w:rsidP="00B87B02">
      <w:pPr>
        <w:spacing w:after="120"/>
        <w:jc w:val="both"/>
      </w:pPr>
      <w:r>
        <w:t xml:space="preserve">Από την ημέρα έκδοσης του τιμολογίου της αντιπροσωπείας </w:t>
      </w:r>
      <w:r>
        <w:rPr>
          <w:lang w:val="en-US"/>
        </w:rPr>
        <w:t>NISSAN</w:t>
      </w:r>
      <w:r w:rsidRPr="00FD568D">
        <w:t xml:space="preserve"> </w:t>
      </w:r>
      <w:r>
        <w:t>Α.Ε. μέχρι τη λήξη της κάθε συναλλαγματικής θα υπολογίζεται και τόκος με επιτόκιο 12% ετησίως. Ο ΦΠΑ των τόκων θα καταβληθεί αμέσως.</w:t>
      </w:r>
    </w:p>
    <w:p w:rsidR="00B87B02" w:rsidRDefault="00B87B02" w:rsidP="00B87B02">
      <w:pPr>
        <w:spacing w:after="120"/>
        <w:jc w:val="both"/>
      </w:pPr>
      <w:r>
        <w:t>Το νόμιμο ποσοστό απόσβεσης των φορτηγών αυτοκινήτων είναι 12% ετησίως.</w:t>
      </w:r>
    </w:p>
    <w:p w:rsidR="00B87B02" w:rsidRDefault="00B87B02" w:rsidP="00B87B02">
      <w:pPr>
        <w:spacing w:after="120"/>
        <w:jc w:val="both"/>
      </w:pPr>
      <w:r>
        <w:t>Η εταιρεία «ΑΛΦΑ» Α.Ε. εξέδωσε τιμολόγιο για την πώληση του παλαιού της φο</w:t>
      </w:r>
      <w:r>
        <w:t>ρτηγού αυτοκινήτου στις 22.4.2020</w:t>
      </w:r>
      <w:r>
        <w:t xml:space="preserve"> και</w:t>
      </w:r>
      <w:r>
        <w:t xml:space="preserve"> η αντιπροσωπεία  στις 23.6.2020</w:t>
      </w:r>
      <w:bookmarkStart w:id="0" w:name="_GoBack"/>
      <w:bookmarkEnd w:id="0"/>
      <w:r>
        <w:t xml:space="preserve"> εξέδωσε τιμολόγιο για την πώληση τους καινούργιου φορτηγού της αυτοκινήτου.</w:t>
      </w:r>
    </w:p>
    <w:p w:rsidR="00B87B02" w:rsidRDefault="00B87B02" w:rsidP="00B87B02">
      <w:pPr>
        <w:spacing w:after="120"/>
        <w:jc w:val="both"/>
      </w:pPr>
    </w:p>
    <w:p w:rsidR="00B87B02" w:rsidRDefault="00B87B02" w:rsidP="00B87B02">
      <w:pPr>
        <w:spacing w:after="120"/>
        <w:jc w:val="both"/>
        <w:rPr>
          <w:b/>
          <w:i/>
          <w:u w:val="single"/>
        </w:rPr>
      </w:pPr>
      <w:r w:rsidRPr="00601B15">
        <w:rPr>
          <w:b/>
          <w:i/>
          <w:u w:val="single"/>
        </w:rPr>
        <w:t>Ζητείται να γίνουν όλες οι λογιστικές ε</w:t>
      </w:r>
      <w:r>
        <w:rPr>
          <w:b/>
          <w:i/>
          <w:u w:val="single"/>
        </w:rPr>
        <w:t xml:space="preserve">γγραφές που αφορούν τα </w:t>
      </w:r>
      <w:r w:rsidRPr="00601B15">
        <w:rPr>
          <w:b/>
          <w:i/>
          <w:u w:val="single"/>
        </w:rPr>
        <w:t>γεγονότα</w:t>
      </w:r>
      <w:r>
        <w:rPr>
          <w:b/>
          <w:i/>
          <w:u w:val="single"/>
        </w:rPr>
        <w:t xml:space="preserve"> της αντικατάστασης του φορτηγού αυτοκινήτου της εταιρείας </w:t>
      </w:r>
      <w:r w:rsidRPr="000469F0">
        <w:rPr>
          <w:b/>
          <w:i/>
          <w:u w:val="single"/>
        </w:rPr>
        <w:t xml:space="preserve">«ΑΛΦΑ» Α.Ε. στα βιβλία της </w:t>
      </w:r>
      <w:r>
        <w:rPr>
          <w:b/>
          <w:i/>
          <w:u w:val="single"/>
        </w:rPr>
        <w:t>.</w:t>
      </w:r>
    </w:p>
    <w:p w:rsidR="00B87B02" w:rsidRPr="000469F0" w:rsidRDefault="00B87B02" w:rsidP="00B87B02">
      <w:pPr>
        <w:spacing w:after="120"/>
        <w:jc w:val="both"/>
        <w:rPr>
          <w:b/>
          <w:i/>
          <w:u w:val="single"/>
        </w:rPr>
      </w:pPr>
    </w:p>
    <w:p w:rsidR="00D51C60" w:rsidRDefault="00D51C60"/>
    <w:sectPr w:rsidR="00D51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02"/>
    <w:rsid w:val="00B87B02"/>
    <w:rsid w:val="00D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0276F-4691-42A2-A917-781B5ED3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2020-05-27T19:34:00Z</dcterms:created>
  <dcterms:modified xsi:type="dcterms:W3CDTF">2020-05-27T19:36:00Z</dcterms:modified>
</cp:coreProperties>
</file>